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3F8" w:rsidRPr="006226F6" w:rsidRDefault="004973F8" w:rsidP="00CD016A">
      <w:pPr>
        <w:spacing w:line="276" w:lineRule="auto"/>
        <w:jc w:val="center"/>
        <w:rPr>
          <w:rFonts w:ascii="標楷體" w:eastAsia="標楷體" w:hAnsi="標楷體"/>
          <w:sz w:val="32"/>
        </w:rPr>
      </w:pPr>
      <w:r w:rsidRPr="006226F6">
        <w:rPr>
          <w:rFonts w:ascii="標楷體" w:eastAsia="標楷體" w:hAnsi="標楷體" w:cs="新細明體" w:hint="eastAsia"/>
          <w:b/>
          <w:bCs/>
          <w:kern w:val="0"/>
          <w:sz w:val="32"/>
          <w:szCs w:val="27"/>
        </w:rPr>
        <w:t>【認識注意力不足過動症 ADHD】</w:t>
      </w:r>
    </w:p>
    <w:p w:rsidR="004973F8" w:rsidRPr="00253957" w:rsidRDefault="004973F8" w:rsidP="00CD016A">
      <w:pPr>
        <w:spacing w:line="276" w:lineRule="auto"/>
        <w:jc w:val="center"/>
        <w:rPr>
          <w:rFonts w:ascii="標楷體" w:eastAsia="標楷體" w:hAnsi="標楷體"/>
          <w:sz w:val="21"/>
          <w:szCs w:val="21"/>
        </w:rPr>
      </w:pPr>
      <w:r w:rsidRPr="00253957">
        <w:rPr>
          <w:rFonts w:ascii="標楷體" w:eastAsia="標楷體" w:hAnsi="標楷體" w:hint="eastAsia"/>
          <w:sz w:val="21"/>
          <w:szCs w:val="21"/>
        </w:rPr>
        <w:t>台灣兒童青少年精神醫學會</w:t>
      </w:r>
      <w:r w:rsidR="00253957" w:rsidRPr="00253957">
        <w:rPr>
          <w:rFonts w:ascii="標楷體" w:eastAsia="標楷體" w:hAnsi="標楷體" w:hint="eastAsia"/>
          <w:sz w:val="21"/>
          <w:szCs w:val="21"/>
        </w:rPr>
        <w:t>-</w:t>
      </w:r>
      <w:r w:rsidRPr="00253957">
        <w:rPr>
          <w:rFonts w:ascii="標楷體" w:eastAsia="標楷體" w:hAnsi="標楷體" w:hint="eastAsia"/>
          <w:sz w:val="21"/>
          <w:szCs w:val="21"/>
        </w:rPr>
        <w:t>注意力不足過動症資料網</w:t>
      </w:r>
      <w:r w:rsidR="00253957" w:rsidRPr="00253957">
        <w:rPr>
          <w:rFonts w:ascii="標楷體" w:eastAsia="標楷體" w:hAnsi="標楷體" w:hint="eastAsia"/>
          <w:sz w:val="21"/>
          <w:szCs w:val="21"/>
        </w:rPr>
        <w:t xml:space="preserve"> &amp; 美國精神醫學會 DSM-IV 診斷</w:t>
      </w:r>
    </w:p>
    <w:p w:rsidR="00762B0E" w:rsidRDefault="00136FBA" w:rsidP="00253957">
      <w:pPr>
        <w:spacing w:line="276" w:lineRule="auto"/>
        <w:rPr>
          <w:rFonts w:ascii="標楷體" w:eastAsia="標楷體" w:hAnsi="標楷體"/>
          <w:sz w:val="22"/>
        </w:rPr>
      </w:pPr>
      <w:hyperlink r:id="rId6" w:history="1">
        <w:r w:rsidR="00762B0E" w:rsidRPr="00992739">
          <w:rPr>
            <w:rStyle w:val="a4"/>
            <w:rFonts w:ascii="標楷體" w:eastAsia="標楷體" w:hAnsi="標楷體"/>
            <w:sz w:val="22"/>
          </w:rPr>
          <w:t>http://www.adhd.club.tw/AboutUs/ugC_Company.asp</w:t>
        </w:r>
      </w:hyperlink>
    </w:p>
    <w:p w:rsidR="00762B0E" w:rsidRPr="00762B0E" w:rsidRDefault="00762B0E" w:rsidP="00253957">
      <w:pPr>
        <w:spacing w:line="276" w:lineRule="auto"/>
        <w:rPr>
          <w:rFonts w:ascii="標楷體" w:eastAsia="標楷體" w:hAnsi="標楷體"/>
          <w:sz w:val="22"/>
        </w:rPr>
      </w:pPr>
    </w:p>
    <w:p w:rsidR="004973F8" w:rsidRPr="006226F6" w:rsidRDefault="004973F8" w:rsidP="00CD016A">
      <w:pPr>
        <w:pStyle w:val="a3"/>
        <w:numPr>
          <w:ilvl w:val="0"/>
          <w:numId w:val="1"/>
        </w:numPr>
        <w:spacing w:before="240" w:line="276" w:lineRule="auto"/>
        <w:ind w:leftChars="0"/>
        <w:rPr>
          <w:rFonts w:ascii="標楷體" w:eastAsia="標楷體" w:hAnsi="標楷體"/>
          <w:b/>
          <w:sz w:val="27"/>
          <w:szCs w:val="27"/>
        </w:rPr>
      </w:pPr>
      <w:r w:rsidRPr="006226F6">
        <w:rPr>
          <w:rFonts w:ascii="標楷體" w:eastAsia="標楷體" w:hAnsi="標楷體" w:hint="eastAsia"/>
          <w:b/>
          <w:sz w:val="27"/>
          <w:szCs w:val="27"/>
        </w:rPr>
        <w:t>什麼是ADHD?</w:t>
      </w:r>
    </w:p>
    <w:p w:rsidR="004973F8" w:rsidRDefault="004973F8" w:rsidP="00136FBA">
      <w:pPr>
        <w:pStyle w:val="a3"/>
        <w:spacing w:before="240" w:line="360" w:lineRule="auto"/>
        <w:ind w:leftChars="100" w:left="240" w:firstLine="480"/>
        <w:jc w:val="both"/>
        <w:rPr>
          <w:rFonts w:ascii="標楷體" w:eastAsia="標楷體" w:hAnsi="標楷體"/>
          <w:sz w:val="22"/>
          <w:szCs w:val="24"/>
        </w:rPr>
      </w:pPr>
      <w:r w:rsidRPr="006226F6">
        <w:rPr>
          <w:rFonts w:ascii="標楷體" w:eastAsia="標楷體" w:hAnsi="標楷體" w:hint="eastAsia"/>
          <w:sz w:val="22"/>
          <w:szCs w:val="24"/>
        </w:rPr>
        <w:t>注意力缺失與過動障礙(Attention-Deficit/Hyperactivity Disorder, ADHD)。根據研究指出，ADHD患者78.8%來自於遺傳，ADHD患者大腦分泌的多</w:t>
      </w:r>
      <w:proofErr w:type="gramStart"/>
      <w:r w:rsidRPr="006226F6">
        <w:rPr>
          <w:rFonts w:ascii="標楷體" w:eastAsia="標楷體" w:hAnsi="標楷體" w:hint="eastAsia"/>
          <w:sz w:val="22"/>
          <w:szCs w:val="24"/>
        </w:rPr>
        <w:t>巴胺和正</w:t>
      </w:r>
      <w:proofErr w:type="gramEnd"/>
      <w:r w:rsidRPr="006226F6">
        <w:rPr>
          <w:rFonts w:ascii="標楷體" w:eastAsia="標楷體" w:hAnsi="標楷體" w:hint="eastAsia"/>
          <w:sz w:val="22"/>
          <w:szCs w:val="24"/>
        </w:rPr>
        <w:t>腎上腺素量相較於一般人偏低，無法有效篩選進入大腦中的訊息，因此造成注意力無法集中，也缺乏行為控制的能力，進而產生過動及衝動的症狀。</w:t>
      </w:r>
      <w:r w:rsidR="00B32404" w:rsidRPr="00B32404">
        <w:rPr>
          <w:rFonts w:ascii="標楷體" w:eastAsia="標楷體" w:hAnsi="標楷體" w:hint="eastAsia"/>
          <w:sz w:val="22"/>
          <w:szCs w:val="24"/>
        </w:rPr>
        <w:t>我們可以從大腦掃描發現，一般成人大腦(左)與患有ADHD卻從未接受治療的大腦(右)有所不同，ADHD的葡萄糖代謝活性相對於一般人低。</w:t>
      </w:r>
    </w:p>
    <w:p w:rsidR="00EB209B" w:rsidRDefault="00B32404" w:rsidP="00EB209B">
      <w:pPr>
        <w:pStyle w:val="a3"/>
        <w:spacing w:before="240" w:line="276" w:lineRule="auto"/>
        <w:ind w:leftChars="100" w:left="240" w:firstLine="480"/>
        <w:jc w:val="both"/>
        <w:rPr>
          <w:rFonts w:ascii="標楷體" w:eastAsia="標楷體" w:hAnsi="標楷體" w:hint="eastAsia"/>
          <w:sz w:val="22"/>
          <w:szCs w:val="24"/>
        </w:rPr>
      </w:pPr>
      <w:r>
        <w:rPr>
          <w:noProof/>
        </w:rPr>
        <w:drawing>
          <wp:inline distT="0" distB="0" distL="0" distR="0" wp14:anchorId="2F5CB41C" wp14:editId="2C83DC7D">
            <wp:extent cx="3999230" cy="2083435"/>
            <wp:effectExtent l="0" t="0" r="1270" b="0"/>
            <wp:docPr id="1" name="圖片 1" descr="http://www.adhd.club.tw/ImgAdmin/Company/images/2020050516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dhd.club.tw/ImgAdmin/Company/images/202005051624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404" w:rsidRDefault="00B32404" w:rsidP="00EB209B">
      <w:pPr>
        <w:pStyle w:val="a3"/>
        <w:spacing w:before="240" w:line="276" w:lineRule="auto"/>
        <w:ind w:leftChars="100" w:left="240" w:firstLine="480"/>
        <w:jc w:val="both"/>
        <w:rPr>
          <w:rFonts w:ascii="標楷體" w:eastAsia="標楷體" w:hAnsi="標楷體" w:hint="eastAsia"/>
          <w:sz w:val="22"/>
          <w:szCs w:val="24"/>
        </w:rPr>
      </w:pPr>
    </w:p>
    <w:p w:rsidR="00136FBA" w:rsidRDefault="00136FBA" w:rsidP="00136FBA">
      <w:pPr>
        <w:pStyle w:val="a3"/>
        <w:spacing w:before="240" w:line="360" w:lineRule="auto"/>
        <w:ind w:leftChars="100" w:left="240" w:firstLine="480"/>
        <w:jc w:val="both"/>
        <w:rPr>
          <w:rFonts w:ascii="標楷體" w:eastAsia="標楷體" w:hAnsi="標楷體" w:hint="eastAsia"/>
          <w:sz w:val="22"/>
          <w:szCs w:val="24"/>
        </w:rPr>
      </w:pPr>
      <w:r w:rsidRPr="00136FBA">
        <w:rPr>
          <w:rFonts w:ascii="標楷體" w:eastAsia="標楷體" w:hAnsi="標楷體" w:hint="eastAsia"/>
          <w:sz w:val="22"/>
          <w:szCs w:val="24"/>
        </w:rPr>
        <w:t>依據統計資料，台灣地區約有5%-7%的學齡兒童患有ADHD，即台灣約有20多萬小朋友受到此疾病的困擾，而其中男童患病比例約為女童患病比率的3倍，主要原因為患有ADHD男童大多以衝動及過動表現其症狀，而患有ADHD女童多為注意力不集中型，比較容易被師長忽略就醫。</w:t>
      </w:r>
    </w:p>
    <w:p w:rsidR="00136FBA" w:rsidRPr="00136FBA" w:rsidRDefault="00136FBA" w:rsidP="00136FBA">
      <w:pPr>
        <w:spacing w:before="240" w:line="276" w:lineRule="auto"/>
        <w:jc w:val="both"/>
        <w:rPr>
          <w:rFonts w:ascii="標楷體" w:eastAsia="標楷體" w:hAnsi="標楷體"/>
          <w:sz w:val="22"/>
          <w:szCs w:val="24"/>
        </w:rPr>
      </w:pPr>
    </w:p>
    <w:p w:rsidR="00813B5F" w:rsidRPr="00813B5F" w:rsidRDefault="00813B5F" w:rsidP="00EB209B">
      <w:pPr>
        <w:pStyle w:val="a3"/>
        <w:numPr>
          <w:ilvl w:val="0"/>
          <w:numId w:val="1"/>
        </w:numPr>
        <w:spacing w:before="240" w:line="276" w:lineRule="auto"/>
        <w:ind w:leftChars="0"/>
        <w:jc w:val="both"/>
        <w:rPr>
          <w:rFonts w:ascii="標楷體" w:eastAsia="標楷體" w:hAnsi="標楷體"/>
          <w:b/>
          <w:sz w:val="27"/>
          <w:szCs w:val="27"/>
        </w:rPr>
      </w:pPr>
      <w:r w:rsidRPr="00813B5F">
        <w:rPr>
          <w:rFonts w:ascii="標楷體" w:eastAsia="標楷體" w:hAnsi="標楷體"/>
          <w:b/>
          <w:sz w:val="27"/>
          <w:szCs w:val="27"/>
        </w:rPr>
        <w:lastRenderedPageBreak/>
        <w:t>診斷準則</w:t>
      </w:r>
    </w:p>
    <w:p w:rsidR="00813B5F" w:rsidRPr="00813B5F" w:rsidRDefault="00813B5F" w:rsidP="00EB209B">
      <w:pPr>
        <w:widowControl/>
        <w:shd w:val="clear" w:color="auto" w:fill="FFFFFF"/>
        <w:spacing w:after="204"/>
        <w:ind w:leftChars="100" w:left="240"/>
        <w:jc w:val="both"/>
        <w:rPr>
          <w:rFonts w:ascii="標楷體" w:eastAsia="標楷體" w:hAnsi="標楷體"/>
          <w:color w:val="365F91" w:themeColor="accent1" w:themeShade="BF"/>
          <w:sz w:val="22"/>
          <w:szCs w:val="24"/>
        </w:rPr>
      </w:pPr>
      <w:r w:rsidRPr="00813B5F">
        <w:rPr>
          <w:rFonts w:ascii="標楷體" w:eastAsia="標楷體" w:hAnsi="標楷體"/>
          <w:color w:val="365F91" w:themeColor="accent1" w:themeShade="BF"/>
          <w:sz w:val="22"/>
          <w:szCs w:val="24"/>
        </w:rPr>
        <w:t>A.具干擾功能或發展的持續注意力不足及/或過動-衝動樣態(pattern)，有(1)及/或(2)之特徵：</w:t>
      </w:r>
    </w:p>
    <w:p w:rsidR="00813B5F" w:rsidRPr="00813B5F" w:rsidRDefault="00813B5F" w:rsidP="00EB209B">
      <w:pPr>
        <w:widowControl/>
        <w:shd w:val="clear" w:color="auto" w:fill="FFFFFF"/>
        <w:spacing w:after="204"/>
        <w:ind w:leftChars="100" w:left="240"/>
        <w:jc w:val="both"/>
        <w:rPr>
          <w:rFonts w:ascii="標楷體" w:eastAsia="標楷體" w:hAnsi="標楷體"/>
          <w:sz w:val="18"/>
          <w:szCs w:val="15"/>
        </w:rPr>
      </w:pPr>
      <w:proofErr w:type="gramStart"/>
      <w:r w:rsidRPr="00813B5F">
        <w:rPr>
          <w:rFonts w:ascii="標楷體" w:eastAsia="標楷體" w:hAnsi="標楷體"/>
          <w:sz w:val="18"/>
          <w:szCs w:val="15"/>
        </w:rPr>
        <w:t>註</w:t>
      </w:r>
      <w:proofErr w:type="gramEnd"/>
      <w:r w:rsidRPr="00813B5F">
        <w:rPr>
          <w:rFonts w:ascii="標楷體" w:eastAsia="標楷體" w:hAnsi="標楷體"/>
          <w:sz w:val="18"/>
          <w:szCs w:val="15"/>
        </w:rPr>
        <w:t>：這些症狀並非主源於對立行為、違抗、敵對或無法了解工作或指示的表現。青少年與成人(滿17歲以上)至少需有5項症狀。</w:t>
      </w:r>
    </w:p>
    <w:p w:rsidR="00813B5F" w:rsidRPr="00813B5F" w:rsidRDefault="00813B5F" w:rsidP="00EB209B">
      <w:pPr>
        <w:widowControl/>
        <w:shd w:val="clear" w:color="auto" w:fill="FFFFFF"/>
        <w:spacing w:after="204"/>
        <w:ind w:leftChars="100" w:left="240"/>
        <w:jc w:val="both"/>
        <w:rPr>
          <w:rFonts w:ascii="標楷體" w:eastAsia="標楷體" w:hAnsi="標楷體"/>
          <w:sz w:val="22"/>
          <w:szCs w:val="24"/>
        </w:rPr>
      </w:pPr>
      <w:r w:rsidRPr="00BF75FA">
        <w:rPr>
          <w:rFonts w:ascii="標楷體" w:eastAsia="標楷體" w:hAnsi="標楷體"/>
          <w:b/>
          <w:sz w:val="22"/>
          <w:szCs w:val="24"/>
        </w:rPr>
        <w:t>1.</w:t>
      </w:r>
      <w:proofErr w:type="gramStart"/>
      <w:r w:rsidRPr="00BF75FA">
        <w:rPr>
          <w:rFonts w:ascii="標楷體" w:eastAsia="標楷體" w:hAnsi="標楷體"/>
          <w:b/>
          <w:sz w:val="22"/>
          <w:szCs w:val="24"/>
        </w:rPr>
        <w:t>不</w:t>
      </w:r>
      <w:proofErr w:type="gramEnd"/>
      <w:r w:rsidRPr="00BF75FA">
        <w:rPr>
          <w:rFonts w:ascii="標楷體" w:eastAsia="標楷體" w:hAnsi="標楷體"/>
          <w:b/>
          <w:sz w:val="22"/>
          <w:szCs w:val="24"/>
        </w:rPr>
        <w:t>專注</w:t>
      </w:r>
      <w:r w:rsidRPr="00813B5F">
        <w:rPr>
          <w:rFonts w:ascii="標楷體" w:eastAsia="標楷體" w:hAnsi="標楷體"/>
          <w:sz w:val="22"/>
          <w:szCs w:val="24"/>
        </w:rPr>
        <w:t xml:space="preserve">：有至少持續6 </w:t>
      </w:r>
      <w:proofErr w:type="gramStart"/>
      <w:r w:rsidRPr="00813B5F">
        <w:rPr>
          <w:rFonts w:ascii="標楷體" w:eastAsia="標楷體" w:hAnsi="標楷體"/>
          <w:sz w:val="22"/>
          <w:szCs w:val="24"/>
        </w:rPr>
        <w:t>個</w:t>
      </w:r>
      <w:proofErr w:type="gramEnd"/>
      <w:r w:rsidRPr="00813B5F">
        <w:rPr>
          <w:rFonts w:ascii="標楷體" w:eastAsia="標楷體" w:hAnsi="標楷體"/>
          <w:sz w:val="22"/>
          <w:szCs w:val="24"/>
        </w:rPr>
        <w:t>月的下列6 項(或更多)症狀，到達不符合發展階段且對社會及學術/職業活動造成直接負面影響之程度：</w:t>
      </w:r>
    </w:p>
    <w:p w:rsidR="00813B5F" w:rsidRPr="00AE1934" w:rsidRDefault="00813B5F" w:rsidP="00EB209B">
      <w:pPr>
        <w:pStyle w:val="a3"/>
        <w:widowControl/>
        <w:numPr>
          <w:ilvl w:val="0"/>
          <w:numId w:val="7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經常無法仔細注意細節或者在做學校功課、工作或其他活動時，容易粗心犯錯(如：</w:t>
      </w:r>
      <w:proofErr w:type="gramStart"/>
      <w:r w:rsidRPr="00AE1934">
        <w:rPr>
          <w:rFonts w:ascii="標楷體" w:eastAsia="標楷體" w:hAnsi="標楷體"/>
          <w:sz w:val="22"/>
          <w:szCs w:val="24"/>
        </w:rPr>
        <w:t>看漏或</w:t>
      </w:r>
      <w:proofErr w:type="gramEnd"/>
      <w:r w:rsidRPr="00AE1934">
        <w:rPr>
          <w:rFonts w:ascii="標楷體" w:eastAsia="標楷體" w:hAnsi="標楷體"/>
          <w:sz w:val="22"/>
          <w:szCs w:val="24"/>
        </w:rPr>
        <w:t>漏掉細節、工作不精確) 。</w:t>
      </w:r>
    </w:p>
    <w:p w:rsidR="00813B5F" w:rsidRPr="00AE1934" w:rsidRDefault="00813B5F" w:rsidP="00EB209B">
      <w:pPr>
        <w:pStyle w:val="a3"/>
        <w:widowControl/>
        <w:numPr>
          <w:ilvl w:val="0"/>
          <w:numId w:val="7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工作或遊戲時難以維持持續注意力(如：在上課、會話或長時間閱讀時難以維持專注)。</w:t>
      </w:r>
    </w:p>
    <w:p w:rsidR="00813B5F" w:rsidRPr="00AE1934" w:rsidRDefault="00813B5F" w:rsidP="00EB209B">
      <w:pPr>
        <w:pStyle w:val="a3"/>
        <w:widowControl/>
        <w:numPr>
          <w:ilvl w:val="0"/>
          <w:numId w:val="7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直接對話時，常好像沒在聽(如：心好像在</w:t>
      </w:r>
      <w:proofErr w:type="gramStart"/>
      <w:r w:rsidRPr="00AE1934">
        <w:rPr>
          <w:rFonts w:ascii="標楷體" w:eastAsia="標楷體" w:hAnsi="標楷體"/>
          <w:sz w:val="22"/>
          <w:szCs w:val="24"/>
        </w:rPr>
        <w:t>別處，</w:t>
      </w:r>
      <w:proofErr w:type="gramEnd"/>
      <w:r w:rsidRPr="00AE1934">
        <w:rPr>
          <w:rFonts w:ascii="標楷體" w:eastAsia="標楷體" w:hAnsi="標楷體"/>
          <w:sz w:val="22"/>
          <w:szCs w:val="24"/>
        </w:rPr>
        <w:t>即使無任何的分心事物) 。</w:t>
      </w:r>
    </w:p>
    <w:p w:rsidR="00813B5F" w:rsidRPr="00AE1934" w:rsidRDefault="00813B5F" w:rsidP="00EB209B">
      <w:pPr>
        <w:pStyle w:val="a3"/>
        <w:widowControl/>
        <w:numPr>
          <w:ilvl w:val="0"/>
          <w:numId w:val="7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經常無法遵循指示而無法完成學校功課、家事或工作場所的責任(如：開始工作後很</w:t>
      </w:r>
      <w:proofErr w:type="gramStart"/>
      <w:r w:rsidRPr="00AE1934">
        <w:rPr>
          <w:rFonts w:ascii="標楷體" w:eastAsia="標楷體" w:hAnsi="標楷體"/>
          <w:sz w:val="22"/>
          <w:szCs w:val="24"/>
        </w:rPr>
        <w:t>快失焦且</w:t>
      </w:r>
      <w:proofErr w:type="gramEnd"/>
      <w:r w:rsidRPr="00AE1934">
        <w:rPr>
          <w:rFonts w:ascii="標楷體" w:eastAsia="標楷體" w:hAnsi="標楷體"/>
          <w:sz w:val="22"/>
          <w:szCs w:val="24"/>
        </w:rPr>
        <w:t>容易分心)。</w:t>
      </w:r>
    </w:p>
    <w:p w:rsidR="00813B5F" w:rsidRPr="00AE1934" w:rsidRDefault="00813B5F" w:rsidP="00EB209B">
      <w:pPr>
        <w:pStyle w:val="a3"/>
        <w:widowControl/>
        <w:numPr>
          <w:ilvl w:val="0"/>
          <w:numId w:val="7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經常在組織工作與活動上有困難(如：難以處理接續性的工作；難以維持有序的擺放物品及所有物；亂七八糟、缺乏組織的工作；時間管理不良；無法準時交件)。</w:t>
      </w:r>
    </w:p>
    <w:p w:rsidR="00813B5F" w:rsidRPr="00AE1934" w:rsidRDefault="00813B5F" w:rsidP="00EB209B">
      <w:pPr>
        <w:pStyle w:val="a3"/>
        <w:widowControl/>
        <w:numPr>
          <w:ilvl w:val="0"/>
          <w:numId w:val="7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經常逃避、討厭或不願從事需要持久心力的工作(如：學校功課或家庭作業；在青少年與成人的準備報告、完成表格填寫、看長篇文件)。</w:t>
      </w:r>
    </w:p>
    <w:p w:rsidR="00813B5F" w:rsidRPr="00AE1934" w:rsidRDefault="00813B5F" w:rsidP="00EB209B">
      <w:pPr>
        <w:pStyle w:val="a3"/>
        <w:widowControl/>
        <w:numPr>
          <w:ilvl w:val="0"/>
          <w:numId w:val="7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經常遺失工作或活動所需的東西(如：學校課業材料、筆、書、工具、錢包、鑰匙、書寫作業、眼鏡、手機)。</w:t>
      </w:r>
    </w:p>
    <w:p w:rsidR="00813B5F" w:rsidRPr="00AE1934" w:rsidRDefault="00813B5F" w:rsidP="00EB209B">
      <w:pPr>
        <w:pStyle w:val="a3"/>
        <w:widowControl/>
        <w:numPr>
          <w:ilvl w:val="0"/>
          <w:numId w:val="7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經常容易受外在刺激而分心(在青少年與成人可包括在想無關的內容)。</w:t>
      </w:r>
    </w:p>
    <w:p w:rsidR="00813B5F" w:rsidRDefault="00813B5F" w:rsidP="00EB209B">
      <w:pPr>
        <w:pStyle w:val="a3"/>
        <w:widowControl/>
        <w:numPr>
          <w:ilvl w:val="0"/>
          <w:numId w:val="7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 w:hint="eastAsia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在日常生活中常忘東忘西(如：做家事、跑腿；在青少年和成人則有回電話、</w:t>
      </w:r>
      <w:proofErr w:type="gramStart"/>
      <w:r w:rsidRPr="00AE1934">
        <w:rPr>
          <w:rFonts w:ascii="標楷體" w:eastAsia="標楷體" w:hAnsi="標楷體"/>
          <w:sz w:val="22"/>
          <w:szCs w:val="24"/>
        </w:rPr>
        <w:t>付帳</w:t>
      </w:r>
      <w:proofErr w:type="gramEnd"/>
      <w:r w:rsidRPr="00AE1934">
        <w:rPr>
          <w:rFonts w:ascii="標楷體" w:eastAsia="標楷體" w:hAnsi="標楷體"/>
          <w:sz w:val="22"/>
          <w:szCs w:val="24"/>
        </w:rPr>
        <w:t>單、記得邀約)。</w:t>
      </w:r>
    </w:p>
    <w:p w:rsidR="00136FBA" w:rsidRDefault="00136FBA" w:rsidP="00136FBA">
      <w:pPr>
        <w:widowControl/>
        <w:shd w:val="clear" w:color="auto" w:fill="FFFFFF"/>
        <w:spacing w:after="204"/>
        <w:jc w:val="both"/>
        <w:rPr>
          <w:rFonts w:ascii="標楷體" w:eastAsia="標楷體" w:hAnsi="標楷體" w:hint="eastAsia"/>
          <w:sz w:val="22"/>
          <w:szCs w:val="24"/>
        </w:rPr>
      </w:pPr>
    </w:p>
    <w:p w:rsidR="00136FBA" w:rsidRPr="00136FBA" w:rsidRDefault="00136FBA" w:rsidP="00136FBA">
      <w:pPr>
        <w:widowControl/>
        <w:shd w:val="clear" w:color="auto" w:fill="FFFFFF"/>
        <w:spacing w:after="204"/>
        <w:jc w:val="both"/>
        <w:rPr>
          <w:rFonts w:ascii="標楷體" w:eastAsia="標楷體" w:hAnsi="標楷體"/>
          <w:sz w:val="22"/>
          <w:szCs w:val="24"/>
        </w:rPr>
      </w:pPr>
      <w:bookmarkStart w:id="0" w:name="_GoBack"/>
      <w:bookmarkEnd w:id="0"/>
    </w:p>
    <w:p w:rsidR="00813B5F" w:rsidRPr="00813B5F" w:rsidRDefault="00813B5F" w:rsidP="00EB209B">
      <w:pPr>
        <w:widowControl/>
        <w:shd w:val="clear" w:color="auto" w:fill="FFFFFF"/>
        <w:spacing w:before="240" w:after="204"/>
        <w:ind w:leftChars="100" w:left="240"/>
        <w:jc w:val="both"/>
        <w:rPr>
          <w:rFonts w:ascii="標楷體" w:eastAsia="標楷體" w:hAnsi="標楷體"/>
          <w:sz w:val="22"/>
          <w:szCs w:val="24"/>
        </w:rPr>
      </w:pPr>
      <w:r w:rsidRPr="00BF75FA">
        <w:rPr>
          <w:rFonts w:ascii="標楷體" w:eastAsia="標楷體" w:hAnsi="標楷體"/>
          <w:b/>
          <w:sz w:val="22"/>
          <w:szCs w:val="24"/>
        </w:rPr>
        <w:t>2.過動及衝動</w:t>
      </w:r>
      <w:r w:rsidRPr="00813B5F">
        <w:rPr>
          <w:rFonts w:ascii="標楷體" w:eastAsia="標楷體" w:hAnsi="標楷體"/>
          <w:sz w:val="22"/>
          <w:szCs w:val="24"/>
        </w:rPr>
        <w:t>：有至少持續6個月的下列 6項(或更多)症狀，到達不符合發展階段且對社交及學術/職業活動造成直接負面影響之程度：</w:t>
      </w:r>
    </w:p>
    <w:p w:rsidR="00813B5F" w:rsidRPr="00813B5F" w:rsidRDefault="00813B5F" w:rsidP="00EB209B">
      <w:pPr>
        <w:widowControl/>
        <w:shd w:val="clear" w:color="auto" w:fill="FFFFFF"/>
        <w:spacing w:after="204"/>
        <w:ind w:leftChars="100" w:left="240"/>
        <w:jc w:val="both"/>
        <w:rPr>
          <w:rFonts w:ascii="標楷體" w:eastAsia="標楷體" w:hAnsi="標楷體"/>
          <w:sz w:val="18"/>
          <w:szCs w:val="15"/>
        </w:rPr>
      </w:pPr>
      <w:proofErr w:type="gramStart"/>
      <w:r w:rsidRPr="00AE1934">
        <w:rPr>
          <w:rFonts w:ascii="標楷體" w:eastAsia="標楷體" w:hAnsi="標楷體"/>
          <w:sz w:val="18"/>
          <w:szCs w:val="15"/>
        </w:rPr>
        <w:t>註</w:t>
      </w:r>
      <w:proofErr w:type="gramEnd"/>
      <w:r w:rsidRPr="00813B5F">
        <w:rPr>
          <w:rFonts w:ascii="標楷體" w:eastAsia="標楷體" w:hAnsi="標楷體"/>
          <w:sz w:val="18"/>
          <w:szCs w:val="15"/>
        </w:rPr>
        <w:t>：這些症狀並非主源於對立行為、違抗、敵對或無法了解工作或指示的表現。青少年與成人(滿17歲以上)至少需有5項症狀。</w:t>
      </w:r>
    </w:p>
    <w:p w:rsidR="00813B5F" w:rsidRPr="00AE1934" w:rsidRDefault="00813B5F" w:rsidP="00EB209B">
      <w:pPr>
        <w:pStyle w:val="a3"/>
        <w:widowControl/>
        <w:numPr>
          <w:ilvl w:val="0"/>
          <w:numId w:val="9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lastRenderedPageBreak/>
        <w:t>經常手腳不停的動或經敲/踏，或者在座位上蠕動。</w:t>
      </w:r>
    </w:p>
    <w:p w:rsidR="00813B5F" w:rsidRPr="00AE1934" w:rsidRDefault="00813B5F" w:rsidP="00EB209B">
      <w:pPr>
        <w:pStyle w:val="a3"/>
        <w:widowControl/>
        <w:numPr>
          <w:ilvl w:val="0"/>
          <w:numId w:val="9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經常在該維持安坐時離席(如：在教室、辦公室、其他工作場所或是其他應留在其位置的情境中離開他的位置)。</w:t>
      </w:r>
    </w:p>
    <w:p w:rsidR="00813B5F" w:rsidRPr="00AE1934" w:rsidRDefault="00813B5F" w:rsidP="00EB209B">
      <w:pPr>
        <w:pStyle w:val="a3"/>
        <w:widowControl/>
        <w:numPr>
          <w:ilvl w:val="0"/>
          <w:numId w:val="9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經常在不宜跑或爬的場所跑或爬(</w:t>
      </w:r>
      <w:proofErr w:type="gramStart"/>
      <w:r w:rsidRPr="00AE1934">
        <w:rPr>
          <w:rFonts w:ascii="標楷體" w:eastAsia="標楷體" w:hAnsi="標楷體"/>
          <w:sz w:val="22"/>
          <w:szCs w:val="24"/>
        </w:rPr>
        <w:t>註</w:t>
      </w:r>
      <w:proofErr w:type="gramEnd"/>
      <w:r w:rsidRPr="00AE1934">
        <w:rPr>
          <w:rFonts w:ascii="標楷體" w:eastAsia="標楷體" w:hAnsi="標楷體"/>
          <w:sz w:val="22"/>
          <w:szCs w:val="24"/>
        </w:rPr>
        <w:t>：在青少年與成人，可能只有坐不住的感覺。)</w:t>
      </w:r>
    </w:p>
    <w:p w:rsidR="00813B5F" w:rsidRPr="00AE1934" w:rsidRDefault="00813B5F" w:rsidP="00EB209B">
      <w:pPr>
        <w:pStyle w:val="a3"/>
        <w:widowControl/>
        <w:numPr>
          <w:ilvl w:val="0"/>
          <w:numId w:val="9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經常無法安靜地玩或從事休閒活動。</w:t>
      </w:r>
    </w:p>
    <w:p w:rsidR="00813B5F" w:rsidRPr="00AE1934" w:rsidRDefault="00813B5F" w:rsidP="00EB209B">
      <w:pPr>
        <w:pStyle w:val="a3"/>
        <w:widowControl/>
        <w:numPr>
          <w:ilvl w:val="0"/>
          <w:numId w:val="9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經常處在</w:t>
      </w:r>
      <w:proofErr w:type="gramStart"/>
      <w:r w:rsidRPr="00AE1934">
        <w:rPr>
          <w:rFonts w:ascii="標楷體" w:eastAsia="標楷體" w:hAnsi="標楷體"/>
          <w:sz w:val="22"/>
          <w:szCs w:val="24"/>
        </w:rPr>
        <w:t>活躍的</w:t>
      </w:r>
      <w:proofErr w:type="gramEnd"/>
      <w:r w:rsidRPr="00AE1934">
        <w:rPr>
          <w:rFonts w:ascii="標楷體" w:eastAsia="標楷體" w:hAnsi="標楷體"/>
          <w:sz w:val="22"/>
          <w:szCs w:val="24"/>
        </w:rPr>
        <w:t>狀態，好像被馬達驅使般的行動(如：無法在餐廳、會議中長時間安坐或是久坐不動會覺得</w:t>
      </w:r>
      <w:proofErr w:type="gramStart"/>
      <w:r w:rsidRPr="00AE1934">
        <w:rPr>
          <w:rFonts w:ascii="標楷體" w:eastAsia="標楷體" w:hAnsi="標楷體"/>
          <w:sz w:val="22"/>
          <w:szCs w:val="24"/>
        </w:rPr>
        <w:t>不</w:t>
      </w:r>
      <w:proofErr w:type="gramEnd"/>
      <w:r w:rsidRPr="00AE1934">
        <w:rPr>
          <w:rFonts w:ascii="標楷體" w:eastAsia="標楷體" w:hAnsi="標楷體"/>
          <w:sz w:val="22"/>
          <w:szCs w:val="24"/>
        </w:rPr>
        <w:t>安適；別人會感覺到他坐立不安或是難以跟得上)。</w:t>
      </w:r>
    </w:p>
    <w:p w:rsidR="00813B5F" w:rsidRPr="00AE1934" w:rsidRDefault="00813B5F" w:rsidP="00EB209B">
      <w:pPr>
        <w:pStyle w:val="a3"/>
        <w:widowControl/>
        <w:numPr>
          <w:ilvl w:val="0"/>
          <w:numId w:val="9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經常太多話。</w:t>
      </w:r>
    </w:p>
    <w:p w:rsidR="00813B5F" w:rsidRPr="00AE1934" w:rsidRDefault="00813B5F" w:rsidP="00EB209B">
      <w:pPr>
        <w:pStyle w:val="a3"/>
        <w:widowControl/>
        <w:numPr>
          <w:ilvl w:val="0"/>
          <w:numId w:val="9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經常在問題尚未講完時</w:t>
      </w:r>
      <w:proofErr w:type="gramStart"/>
      <w:r w:rsidRPr="00AE1934">
        <w:rPr>
          <w:rFonts w:ascii="標楷體" w:eastAsia="標楷體" w:hAnsi="標楷體"/>
          <w:sz w:val="22"/>
          <w:szCs w:val="24"/>
        </w:rPr>
        <w:t>衝</w:t>
      </w:r>
      <w:proofErr w:type="gramEnd"/>
      <w:r w:rsidRPr="00AE1934">
        <w:rPr>
          <w:rFonts w:ascii="標楷體" w:eastAsia="標楷體" w:hAnsi="標楷體"/>
          <w:sz w:val="22"/>
          <w:szCs w:val="24"/>
        </w:rPr>
        <w:t>口說出答案(如：說出別人要講的話；在會話過程中不能等待輪流說話)。</w:t>
      </w:r>
    </w:p>
    <w:p w:rsidR="00813B5F" w:rsidRPr="00AE1934" w:rsidRDefault="00813B5F" w:rsidP="00EB209B">
      <w:pPr>
        <w:pStyle w:val="a3"/>
        <w:widowControl/>
        <w:numPr>
          <w:ilvl w:val="0"/>
          <w:numId w:val="9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經常難以等待排序(如：排隊時)。</w:t>
      </w:r>
    </w:p>
    <w:p w:rsidR="00813B5F" w:rsidRPr="00AE1934" w:rsidRDefault="00813B5F" w:rsidP="00EB209B">
      <w:pPr>
        <w:pStyle w:val="a3"/>
        <w:widowControl/>
        <w:numPr>
          <w:ilvl w:val="0"/>
          <w:numId w:val="9"/>
        </w:numPr>
        <w:shd w:val="clear" w:color="auto" w:fill="FFFFFF"/>
        <w:spacing w:after="204"/>
        <w:ind w:leftChars="100" w:left="720"/>
        <w:jc w:val="both"/>
        <w:rPr>
          <w:rFonts w:ascii="標楷體" w:eastAsia="標楷體" w:hAnsi="標楷體"/>
          <w:sz w:val="22"/>
          <w:szCs w:val="24"/>
        </w:rPr>
      </w:pPr>
      <w:r w:rsidRPr="00AE1934">
        <w:rPr>
          <w:rFonts w:ascii="標楷體" w:eastAsia="標楷體" w:hAnsi="標楷體"/>
          <w:sz w:val="22"/>
          <w:szCs w:val="24"/>
        </w:rPr>
        <w:t>經常打斷或侵擾他人進行的活動(如：在會話交談、遊戲或活動時</w:t>
      </w:r>
      <w:proofErr w:type="gramStart"/>
      <w:r w:rsidRPr="00AE1934">
        <w:rPr>
          <w:rFonts w:ascii="標楷體" w:eastAsia="標楷體" w:hAnsi="標楷體"/>
          <w:sz w:val="22"/>
          <w:szCs w:val="24"/>
        </w:rPr>
        <w:t>冒然</w:t>
      </w:r>
      <w:proofErr w:type="gramEnd"/>
      <w:r w:rsidRPr="00AE1934">
        <w:rPr>
          <w:rFonts w:ascii="標楷體" w:eastAsia="標楷體" w:hAnsi="標楷體"/>
          <w:sz w:val="22"/>
          <w:szCs w:val="24"/>
        </w:rPr>
        <w:t>介入；沒有詢問或得到許可就動用別人的東西；在青少年與成人，可能會侵擾</w:t>
      </w:r>
      <w:proofErr w:type="gramStart"/>
      <w:r w:rsidRPr="00AE1934">
        <w:rPr>
          <w:rFonts w:ascii="標楷體" w:eastAsia="標楷體" w:hAnsi="標楷體"/>
          <w:sz w:val="22"/>
          <w:szCs w:val="24"/>
        </w:rPr>
        <w:t>或搶接別人</w:t>
      </w:r>
      <w:proofErr w:type="gramEnd"/>
      <w:r w:rsidRPr="00AE1934">
        <w:rPr>
          <w:rFonts w:ascii="標楷體" w:eastAsia="標楷體" w:hAnsi="標楷體"/>
          <w:sz w:val="22"/>
          <w:szCs w:val="24"/>
        </w:rPr>
        <w:t>正在做的事情。)</w:t>
      </w:r>
    </w:p>
    <w:p w:rsidR="00813B5F" w:rsidRPr="00813B5F" w:rsidRDefault="00813B5F" w:rsidP="00EB209B">
      <w:pPr>
        <w:widowControl/>
        <w:shd w:val="clear" w:color="auto" w:fill="FFFFFF"/>
        <w:spacing w:before="240" w:after="204" w:line="276" w:lineRule="auto"/>
        <w:ind w:leftChars="100" w:left="240"/>
        <w:jc w:val="both"/>
        <w:rPr>
          <w:rFonts w:ascii="標楷體" w:eastAsia="標楷體" w:hAnsi="標楷體"/>
          <w:color w:val="365F91" w:themeColor="accent1" w:themeShade="BF"/>
          <w:sz w:val="22"/>
          <w:szCs w:val="24"/>
        </w:rPr>
      </w:pPr>
      <w:r w:rsidRPr="00813B5F">
        <w:rPr>
          <w:rFonts w:ascii="標楷體" w:eastAsia="標楷體" w:hAnsi="標楷體"/>
          <w:color w:val="365F91" w:themeColor="accent1" w:themeShade="BF"/>
          <w:sz w:val="22"/>
          <w:szCs w:val="24"/>
        </w:rPr>
        <w:t>B.12歲前就有數種</w:t>
      </w:r>
      <w:proofErr w:type="gramStart"/>
      <w:r w:rsidRPr="00813B5F">
        <w:rPr>
          <w:rFonts w:ascii="標楷體" w:eastAsia="標楷體" w:hAnsi="標楷體"/>
          <w:color w:val="365F91" w:themeColor="accent1" w:themeShade="BF"/>
          <w:sz w:val="22"/>
          <w:szCs w:val="24"/>
        </w:rPr>
        <w:t>不</w:t>
      </w:r>
      <w:proofErr w:type="gramEnd"/>
      <w:r w:rsidRPr="00813B5F">
        <w:rPr>
          <w:rFonts w:ascii="標楷體" w:eastAsia="標楷體" w:hAnsi="標楷體"/>
          <w:color w:val="365F91" w:themeColor="accent1" w:themeShade="BF"/>
          <w:sz w:val="22"/>
          <w:szCs w:val="24"/>
        </w:rPr>
        <w:t>專注或過動-衝動的症狀。</w:t>
      </w:r>
    </w:p>
    <w:p w:rsidR="00813B5F" w:rsidRPr="00813B5F" w:rsidRDefault="00813B5F" w:rsidP="00EB209B">
      <w:pPr>
        <w:widowControl/>
        <w:shd w:val="clear" w:color="auto" w:fill="FFFFFF"/>
        <w:spacing w:before="240" w:after="204" w:line="276" w:lineRule="auto"/>
        <w:ind w:leftChars="100" w:left="240"/>
        <w:jc w:val="both"/>
        <w:rPr>
          <w:rFonts w:ascii="標楷體" w:eastAsia="標楷體" w:hAnsi="標楷體"/>
          <w:color w:val="365F91" w:themeColor="accent1" w:themeShade="BF"/>
          <w:sz w:val="22"/>
          <w:szCs w:val="24"/>
        </w:rPr>
      </w:pPr>
      <w:r w:rsidRPr="00813B5F">
        <w:rPr>
          <w:rFonts w:ascii="標楷體" w:eastAsia="標楷體" w:hAnsi="標楷體"/>
          <w:color w:val="365F91" w:themeColor="accent1" w:themeShade="BF"/>
          <w:sz w:val="22"/>
          <w:szCs w:val="24"/>
        </w:rPr>
        <w:t>C.數種</w:t>
      </w:r>
      <w:proofErr w:type="gramStart"/>
      <w:r w:rsidRPr="00813B5F">
        <w:rPr>
          <w:rFonts w:ascii="標楷體" w:eastAsia="標楷體" w:hAnsi="標楷體"/>
          <w:color w:val="365F91" w:themeColor="accent1" w:themeShade="BF"/>
          <w:sz w:val="22"/>
          <w:szCs w:val="24"/>
        </w:rPr>
        <w:t>不</w:t>
      </w:r>
      <w:proofErr w:type="gramEnd"/>
      <w:r w:rsidRPr="00813B5F">
        <w:rPr>
          <w:rFonts w:ascii="標楷體" w:eastAsia="標楷體" w:hAnsi="標楷體"/>
          <w:color w:val="365F91" w:themeColor="accent1" w:themeShade="BF"/>
          <w:sz w:val="22"/>
          <w:szCs w:val="24"/>
        </w:rPr>
        <w:t>專注或過動-衝動的症狀在二種或更多的情境表現(如：在家、學校或上班時；與朋友或親戚在一起時；在其他的活動中)。</w:t>
      </w:r>
    </w:p>
    <w:p w:rsidR="00813B5F" w:rsidRPr="00813B5F" w:rsidRDefault="00813B5F" w:rsidP="00EB209B">
      <w:pPr>
        <w:widowControl/>
        <w:shd w:val="clear" w:color="auto" w:fill="FFFFFF"/>
        <w:spacing w:before="240" w:after="204" w:line="276" w:lineRule="auto"/>
        <w:ind w:leftChars="100" w:left="240"/>
        <w:jc w:val="both"/>
        <w:rPr>
          <w:rFonts w:ascii="標楷體" w:eastAsia="標楷體" w:hAnsi="標楷體"/>
          <w:color w:val="365F91" w:themeColor="accent1" w:themeShade="BF"/>
          <w:sz w:val="22"/>
          <w:szCs w:val="24"/>
        </w:rPr>
      </w:pPr>
      <w:r w:rsidRPr="00813B5F">
        <w:rPr>
          <w:rFonts w:ascii="標楷體" w:eastAsia="標楷體" w:hAnsi="標楷體"/>
          <w:color w:val="365F91" w:themeColor="accent1" w:themeShade="BF"/>
          <w:sz w:val="22"/>
          <w:szCs w:val="24"/>
        </w:rPr>
        <w:t>D.有明顯證據顯示症狀干擾或降低社交、學業或職業功能的品質。</w:t>
      </w:r>
    </w:p>
    <w:p w:rsidR="00813B5F" w:rsidRPr="00813B5F" w:rsidRDefault="00813B5F" w:rsidP="00EB209B">
      <w:pPr>
        <w:widowControl/>
        <w:shd w:val="clear" w:color="auto" w:fill="FFFFFF"/>
        <w:spacing w:before="240" w:after="204" w:line="276" w:lineRule="auto"/>
        <w:ind w:leftChars="100" w:left="240"/>
        <w:jc w:val="both"/>
        <w:rPr>
          <w:rFonts w:ascii="標楷體" w:eastAsia="標楷體" w:hAnsi="標楷體"/>
          <w:color w:val="365F91" w:themeColor="accent1" w:themeShade="BF"/>
          <w:sz w:val="22"/>
          <w:szCs w:val="24"/>
        </w:rPr>
      </w:pPr>
      <w:r w:rsidRPr="00813B5F">
        <w:rPr>
          <w:rFonts w:ascii="標楷體" w:eastAsia="標楷體" w:hAnsi="標楷體"/>
          <w:color w:val="365F91" w:themeColor="accent1" w:themeShade="BF"/>
          <w:sz w:val="22"/>
          <w:szCs w:val="24"/>
        </w:rPr>
        <w:t>E.這些症狀不是單獨出現</w:t>
      </w:r>
      <w:proofErr w:type="gramStart"/>
      <w:r w:rsidRPr="00813B5F">
        <w:rPr>
          <w:rFonts w:ascii="標楷體" w:eastAsia="標楷體" w:hAnsi="標楷體"/>
          <w:color w:val="365F91" w:themeColor="accent1" w:themeShade="BF"/>
          <w:sz w:val="22"/>
          <w:szCs w:val="24"/>
        </w:rPr>
        <w:t>於思覺失調</w:t>
      </w:r>
      <w:proofErr w:type="gramEnd"/>
      <w:r w:rsidRPr="00813B5F">
        <w:rPr>
          <w:rFonts w:ascii="標楷體" w:eastAsia="標楷體" w:hAnsi="標楷體"/>
          <w:color w:val="365F91" w:themeColor="accent1" w:themeShade="BF"/>
          <w:sz w:val="22"/>
          <w:szCs w:val="24"/>
        </w:rPr>
        <w:t>症或其他的精神病症，無法以另一精神</w:t>
      </w:r>
      <w:proofErr w:type="gramStart"/>
      <w:r w:rsidRPr="00813B5F">
        <w:rPr>
          <w:rFonts w:ascii="標楷體" w:eastAsia="標楷體" w:hAnsi="標楷體"/>
          <w:color w:val="365F91" w:themeColor="accent1" w:themeShade="BF"/>
          <w:sz w:val="22"/>
          <w:szCs w:val="24"/>
        </w:rPr>
        <w:t>障礙症做更</w:t>
      </w:r>
      <w:proofErr w:type="gramEnd"/>
      <w:r w:rsidRPr="00813B5F">
        <w:rPr>
          <w:rFonts w:ascii="標楷體" w:eastAsia="標楷體" w:hAnsi="標楷體"/>
          <w:color w:val="365F91" w:themeColor="accent1" w:themeShade="BF"/>
          <w:sz w:val="22"/>
          <w:szCs w:val="24"/>
        </w:rPr>
        <w:t>好的解釋(如：情緒障礙症、焦慮症、</w:t>
      </w:r>
      <w:proofErr w:type="gramStart"/>
      <w:r w:rsidRPr="00813B5F">
        <w:rPr>
          <w:rFonts w:ascii="標楷體" w:eastAsia="標楷體" w:hAnsi="標楷體"/>
          <w:color w:val="365F91" w:themeColor="accent1" w:themeShade="BF"/>
          <w:sz w:val="22"/>
          <w:szCs w:val="24"/>
        </w:rPr>
        <w:t>解離症</w:t>
      </w:r>
      <w:proofErr w:type="gramEnd"/>
      <w:r w:rsidRPr="00813B5F">
        <w:rPr>
          <w:rFonts w:ascii="標楷體" w:eastAsia="標楷體" w:hAnsi="標楷體"/>
          <w:color w:val="365F91" w:themeColor="accent1" w:themeShade="BF"/>
          <w:sz w:val="22"/>
          <w:szCs w:val="24"/>
        </w:rPr>
        <w:t>、人格障礙、物質中毒或戒斷)。</w:t>
      </w:r>
    </w:p>
    <w:p w:rsidR="0053692B" w:rsidRPr="0053692B" w:rsidRDefault="0053692B" w:rsidP="00AE1934">
      <w:pPr>
        <w:pStyle w:val="a3"/>
        <w:spacing w:before="240" w:line="276" w:lineRule="auto"/>
        <w:ind w:leftChars="0"/>
        <w:rPr>
          <w:rFonts w:ascii="標楷體" w:eastAsia="標楷體" w:hAnsi="標楷體"/>
          <w:sz w:val="22"/>
          <w:szCs w:val="24"/>
        </w:rPr>
      </w:pPr>
    </w:p>
    <w:sectPr w:rsidR="0053692B" w:rsidRPr="0053692B" w:rsidSect="00F821B2">
      <w:pgSz w:w="11906" w:h="16838"/>
      <w:pgMar w:top="1440" w:right="1800" w:bottom="1440" w:left="1800" w:header="851" w:footer="992" w:gutter="0"/>
      <w:pgBorders w:offsetFrom="page">
        <w:top w:val="dashed" w:sz="12" w:space="24" w:color="auto"/>
        <w:left w:val="dashed" w:sz="12" w:space="24" w:color="auto"/>
        <w:bottom w:val="dashed" w:sz="12" w:space="24" w:color="auto"/>
        <w:right w:val="dashed" w:sz="12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76CAE"/>
    <w:multiLevelType w:val="hybridMultilevel"/>
    <w:tmpl w:val="4F306612"/>
    <w:lvl w:ilvl="0" w:tplc="0C80C9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8E76E82"/>
    <w:multiLevelType w:val="hybridMultilevel"/>
    <w:tmpl w:val="C9D4747E"/>
    <w:lvl w:ilvl="0" w:tplc="50C88DA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07408B1"/>
    <w:multiLevelType w:val="hybridMultilevel"/>
    <w:tmpl w:val="59B26D3C"/>
    <w:lvl w:ilvl="0" w:tplc="301046E0">
      <w:start w:val="1"/>
      <w:numFmt w:val="decimal"/>
      <w:lvlText w:val="%1.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9C03A1D"/>
    <w:multiLevelType w:val="hybridMultilevel"/>
    <w:tmpl w:val="E7622EE2"/>
    <w:lvl w:ilvl="0" w:tplc="8698D6E6">
      <w:start w:val="1"/>
      <w:numFmt w:val="upperLetter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DFF1DD3"/>
    <w:multiLevelType w:val="hybridMultilevel"/>
    <w:tmpl w:val="DB82A7BE"/>
    <w:lvl w:ilvl="0" w:tplc="82C40516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F4457F2"/>
    <w:multiLevelType w:val="hybridMultilevel"/>
    <w:tmpl w:val="059C7A44"/>
    <w:lvl w:ilvl="0" w:tplc="6EAAE76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3FF4C04"/>
    <w:multiLevelType w:val="hybridMultilevel"/>
    <w:tmpl w:val="FBD6FDB0"/>
    <w:lvl w:ilvl="0" w:tplc="82C40516">
      <w:start w:val="1"/>
      <w:numFmt w:val="lowerLetter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57D0A61"/>
    <w:multiLevelType w:val="hybridMultilevel"/>
    <w:tmpl w:val="F202CBF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50F92491"/>
    <w:multiLevelType w:val="hybridMultilevel"/>
    <w:tmpl w:val="9070A52C"/>
    <w:lvl w:ilvl="0" w:tplc="0C80C9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6EB36ED"/>
    <w:multiLevelType w:val="hybridMultilevel"/>
    <w:tmpl w:val="C96EF61A"/>
    <w:lvl w:ilvl="0" w:tplc="0C80C9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8"/>
  </w:num>
  <w:num w:numId="5">
    <w:abstractNumId w:val="9"/>
  </w:num>
  <w:num w:numId="6">
    <w:abstractNumId w:val="0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3F8"/>
    <w:rsid w:val="00136FBA"/>
    <w:rsid w:val="00253957"/>
    <w:rsid w:val="004973F8"/>
    <w:rsid w:val="0053692B"/>
    <w:rsid w:val="006226F6"/>
    <w:rsid w:val="00676C71"/>
    <w:rsid w:val="00762B0E"/>
    <w:rsid w:val="00775AEC"/>
    <w:rsid w:val="00813B5F"/>
    <w:rsid w:val="00923751"/>
    <w:rsid w:val="00AE1934"/>
    <w:rsid w:val="00B27703"/>
    <w:rsid w:val="00B32404"/>
    <w:rsid w:val="00BF75FA"/>
    <w:rsid w:val="00CD016A"/>
    <w:rsid w:val="00EB209B"/>
    <w:rsid w:val="00F8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3F8"/>
    <w:pPr>
      <w:ind w:leftChars="200" w:left="480"/>
    </w:pPr>
  </w:style>
  <w:style w:type="character" w:styleId="a4">
    <w:name w:val="Hyperlink"/>
    <w:basedOn w:val="a0"/>
    <w:uiPriority w:val="99"/>
    <w:unhideWhenUsed/>
    <w:rsid w:val="00762B0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3240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24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B3240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3F8"/>
    <w:pPr>
      <w:ind w:leftChars="200" w:left="480"/>
    </w:pPr>
  </w:style>
  <w:style w:type="character" w:styleId="a4">
    <w:name w:val="Hyperlink"/>
    <w:basedOn w:val="a0"/>
    <w:uiPriority w:val="99"/>
    <w:unhideWhenUsed/>
    <w:rsid w:val="00762B0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32404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24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B324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7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0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hd.club.tw/AboutUs/ugC_Company.as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ymuser</dc:creator>
  <cp:lastModifiedBy>ymuser</cp:lastModifiedBy>
  <cp:revision>17</cp:revision>
  <dcterms:created xsi:type="dcterms:W3CDTF">2022-09-16T01:57:00Z</dcterms:created>
  <dcterms:modified xsi:type="dcterms:W3CDTF">2022-10-21T01:07:00Z</dcterms:modified>
</cp:coreProperties>
</file>