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156" w:rsidRPr="00491156" w:rsidRDefault="00491156" w:rsidP="00491156">
      <w:pPr>
        <w:jc w:val="center"/>
        <w:rPr>
          <w:rFonts w:ascii="標楷體" w:eastAsia="標楷體" w:hAnsi="標楷體"/>
          <w:color w:val="000000" w:themeColor="text1"/>
          <w:spacing w:val="10"/>
          <w:sz w:val="28"/>
          <w:szCs w:val="28"/>
        </w:rPr>
      </w:pPr>
      <w:r w:rsidRPr="00491156">
        <w:rPr>
          <w:rFonts w:ascii="標楷體" w:eastAsia="標楷體" w:hAnsi="標楷體" w:hint="eastAsia"/>
          <w:b/>
          <w:color w:val="000000" w:themeColor="text1"/>
          <w:sz w:val="36"/>
          <w:szCs w:val="36"/>
        </w:rPr>
        <w:t>桃園市立陽明高級中等學校學生考試規則</w:t>
      </w:r>
    </w:p>
    <w:p w:rsidR="00491156" w:rsidRPr="00491156" w:rsidRDefault="00491156" w:rsidP="00491156">
      <w:pPr>
        <w:spacing w:line="280" w:lineRule="exact"/>
        <w:jc w:val="right"/>
        <w:rPr>
          <w:rFonts w:ascii="標楷體" w:eastAsia="標楷體" w:hAnsi="標楷體"/>
          <w:color w:val="000000" w:themeColor="text1"/>
          <w:spacing w:val="10"/>
          <w:sz w:val="20"/>
          <w:szCs w:val="20"/>
        </w:rPr>
      </w:pPr>
      <w:r w:rsidRPr="00491156">
        <w:rPr>
          <w:rFonts w:eastAsia="標楷體"/>
          <w:color w:val="000000" w:themeColor="text1"/>
          <w:spacing w:val="10"/>
          <w:sz w:val="20"/>
          <w:szCs w:val="20"/>
        </w:rPr>
        <w:t>97.06.30</w:t>
      </w:r>
      <w:r w:rsidRPr="00491156">
        <w:rPr>
          <w:rFonts w:ascii="標楷體" w:eastAsia="標楷體" w:hAnsi="標楷體" w:hint="eastAsia"/>
          <w:color w:val="000000" w:themeColor="text1"/>
          <w:spacing w:val="10"/>
          <w:sz w:val="20"/>
          <w:szCs w:val="20"/>
        </w:rPr>
        <w:t>校務會議修訂</w:t>
      </w:r>
    </w:p>
    <w:p w:rsidR="00491156" w:rsidRPr="00491156" w:rsidRDefault="00491156" w:rsidP="00491156">
      <w:pPr>
        <w:spacing w:line="280" w:lineRule="exact"/>
        <w:jc w:val="right"/>
        <w:rPr>
          <w:rFonts w:ascii="標楷體" w:eastAsia="標楷體" w:hAnsi="標楷體"/>
          <w:color w:val="000000" w:themeColor="text1"/>
          <w:spacing w:val="10"/>
          <w:sz w:val="20"/>
          <w:szCs w:val="20"/>
        </w:rPr>
      </w:pPr>
      <w:r w:rsidRPr="00491156">
        <w:rPr>
          <w:rFonts w:eastAsia="標楷體" w:hint="eastAsia"/>
          <w:color w:val="000000" w:themeColor="text1"/>
          <w:spacing w:val="10"/>
          <w:sz w:val="20"/>
          <w:szCs w:val="20"/>
        </w:rPr>
        <w:t>102.08.29</w:t>
      </w:r>
      <w:r w:rsidRPr="00491156">
        <w:rPr>
          <w:rFonts w:ascii="標楷體" w:eastAsia="標楷體" w:hAnsi="標楷體" w:hint="eastAsia"/>
          <w:color w:val="000000" w:themeColor="text1"/>
          <w:spacing w:val="10"/>
          <w:sz w:val="20"/>
          <w:szCs w:val="20"/>
        </w:rPr>
        <w:t>校務會議修訂</w:t>
      </w:r>
    </w:p>
    <w:p w:rsidR="00491156" w:rsidRPr="00491156" w:rsidRDefault="00491156" w:rsidP="00491156">
      <w:pPr>
        <w:spacing w:line="280" w:lineRule="exact"/>
        <w:jc w:val="right"/>
        <w:rPr>
          <w:rFonts w:ascii="標楷體" w:eastAsia="標楷體" w:hAnsi="標楷體"/>
          <w:color w:val="000000" w:themeColor="text1"/>
          <w:spacing w:val="10"/>
          <w:sz w:val="20"/>
          <w:szCs w:val="20"/>
        </w:rPr>
      </w:pPr>
      <w:r w:rsidRPr="00491156">
        <w:rPr>
          <w:rFonts w:eastAsia="標楷體" w:hint="eastAsia"/>
          <w:color w:val="000000" w:themeColor="text1"/>
          <w:spacing w:val="10"/>
          <w:sz w:val="20"/>
          <w:szCs w:val="20"/>
        </w:rPr>
        <w:t>105.01.20</w:t>
      </w:r>
      <w:r w:rsidRPr="00491156">
        <w:rPr>
          <w:rFonts w:ascii="標楷體" w:eastAsia="標楷體" w:hAnsi="標楷體" w:hint="eastAsia"/>
          <w:color w:val="000000" w:themeColor="text1"/>
          <w:spacing w:val="10"/>
          <w:sz w:val="20"/>
          <w:szCs w:val="20"/>
        </w:rPr>
        <w:t>校務會議修訂</w:t>
      </w:r>
    </w:p>
    <w:p w:rsidR="00491156" w:rsidRPr="00491156" w:rsidRDefault="00491156" w:rsidP="00491156">
      <w:pPr>
        <w:spacing w:line="280" w:lineRule="exact"/>
        <w:jc w:val="right"/>
        <w:rPr>
          <w:rFonts w:eastAsia="標楷體"/>
          <w:color w:val="000000" w:themeColor="text1"/>
          <w:spacing w:val="10"/>
          <w:sz w:val="20"/>
          <w:szCs w:val="20"/>
        </w:rPr>
      </w:pPr>
      <w:r w:rsidRPr="00491156">
        <w:rPr>
          <w:rFonts w:eastAsia="標楷體" w:hint="eastAsia"/>
          <w:color w:val="000000" w:themeColor="text1"/>
          <w:spacing w:val="10"/>
          <w:sz w:val="20"/>
          <w:szCs w:val="20"/>
        </w:rPr>
        <w:t>107.01.19</w:t>
      </w:r>
      <w:r w:rsidRPr="00491156">
        <w:rPr>
          <w:rFonts w:eastAsia="標楷體" w:hint="eastAsia"/>
          <w:color w:val="000000" w:themeColor="text1"/>
          <w:spacing w:val="10"/>
          <w:sz w:val="20"/>
          <w:szCs w:val="20"/>
        </w:rPr>
        <w:t>校務會議修訂</w:t>
      </w:r>
    </w:p>
    <w:p w:rsidR="00491156" w:rsidRPr="00491156" w:rsidRDefault="00491156" w:rsidP="00491156">
      <w:pPr>
        <w:spacing w:line="280" w:lineRule="exact"/>
        <w:jc w:val="right"/>
        <w:rPr>
          <w:rFonts w:eastAsia="標楷體"/>
          <w:color w:val="000000" w:themeColor="text1"/>
          <w:spacing w:val="10"/>
          <w:sz w:val="20"/>
          <w:szCs w:val="20"/>
        </w:rPr>
      </w:pPr>
      <w:r w:rsidRPr="00491156">
        <w:rPr>
          <w:rFonts w:eastAsia="標楷體" w:hint="eastAsia"/>
          <w:color w:val="000000" w:themeColor="text1"/>
          <w:spacing w:val="10"/>
          <w:sz w:val="20"/>
          <w:szCs w:val="20"/>
        </w:rPr>
        <w:t>107.06.28</w:t>
      </w:r>
      <w:r w:rsidRPr="00491156">
        <w:rPr>
          <w:rFonts w:eastAsia="標楷體" w:hint="eastAsia"/>
          <w:color w:val="000000" w:themeColor="text1"/>
          <w:spacing w:val="10"/>
          <w:sz w:val="20"/>
          <w:szCs w:val="20"/>
        </w:rPr>
        <w:t>校務會議修訂</w:t>
      </w:r>
    </w:p>
    <w:p w:rsidR="00491156" w:rsidRPr="00491156" w:rsidRDefault="00491156" w:rsidP="00491156">
      <w:pPr>
        <w:spacing w:line="280" w:lineRule="exact"/>
        <w:jc w:val="right"/>
        <w:rPr>
          <w:rFonts w:eastAsia="標楷體"/>
          <w:color w:val="000000" w:themeColor="text1"/>
          <w:spacing w:val="10"/>
          <w:sz w:val="20"/>
          <w:szCs w:val="20"/>
        </w:rPr>
      </w:pPr>
      <w:r w:rsidRPr="00491156">
        <w:rPr>
          <w:rFonts w:eastAsia="標楷體" w:hint="eastAsia"/>
          <w:color w:val="000000" w:themeColor="text1"/>
          <w:spacing w:val="10"/>
          <w:sz w:val="20"/>
          <w:szCs w:val="20"/>
        </w:rPr>
        <w:t>110.08.31</w:t>
      </w:r>
      <w:r w:rsidRPr="00491156">
        <w:rPr>
          <w:rFonts w:eastAsia="標楷體" w:hint="eastAsia"/>
          <w:color w:val="000000" w:themeColor="text1"/>
          <w:spacing w:val="10"/>
          <w:sz w:val="20"/>
          <w:szCs w:val="20"/>
        </w:rPr>
        <w:t>校務會議修訂</w:t>
      </w:r>
    </w:p>
    <w:p w:rsidR="00491156" w:rsidRPr="00491156" w:rsidRDefault="00491156" w:rsidP="00491156">
      <w:pPr>
        <w:widowControl/>
        <w:spacing w:line="360" w:lineRule="auto"/>
        <w:rPr>
          <w:rFonts w:ascii="標楷體" w:eastAsia="標楷體" w:hAnsi="標楷體"/>
          <w:color w:val="000000" w:themeColor="text1"/>
          <w:kern w:val="0"/>
          <w:sz w:val="28"/>
          <w:szCs w:val="28"/>
        </w:rPr>
      </w:pPr>
      <w:r w:rsidRPr="00491156">
        <w:rPr>
          <w:rFonts w:ascii="標楷體" w:eastAsia="標楷體" w:hAnsi="標楷體" w:hint="eastAsia"/>
          <w:color w:val="000000" w:themeColor="text1"/>
          <w:kern w:val="0"/>
          <w:sz w:val="28"/>
          <w:szCs w:val="28"/>
        </w:rPr>
        <w:t>一、目的：</w:t>
      </w:r>
      <w:bookmarkStart w:id="0" w:name="_GoBack"/>
      <w:bookmarkEnd w:id="0"/>
    </w:p>
    <w:p w:rsidR="00491156" w:rsidRPr="00491156" w:rsidRDefault="00491156" w:rsidP="00491156">
      <w:pPr>
        <w:spacing w:line="360" w:lineRule="auto"/>
        <w:ind w:left="480"/>
        <w:rPr>
          <w:rFonts w:ascii="標楷體" w:eastAsia="標楷體" w:hAnsi="標楷體"/>
          <w:color w:val="000000" w:themeColor="text1"/>
          <w:kern w:val="0"/>
          <w:sz w:val="28"/>
          <w:szCs w:val="28"/>
        </w:rPr>
      </w:pPr>
      <w:r w:rsidRPr="00491156">
        <w:rPr>
          <w:rFonts w:ascii="標楷體" w:eastAsia="標楷體" w:hAnsi="標楷體" w:hint="eastAsia"/>
          <w:color w:val="000000" w:themeColor="text1"/>
          <w:kern w:val="0"/>
          <w:sz w:val="28"/>
          <w:szCs w:val="28"/>
        </w:rPr>
        <w:t>為維護試場秩序、考試公平、及建立學生正確應試習慣，本校參考大考中心「試場規則及違規處理辦法」制定本校學生各項考試規則。本辦法適用於校內定期考查、模擬考、補考及其他重大考試。一般小考依本校學生獎懲辦法辦理。</w:t>
      </w:r>
    </w:p>
    <w:p w:rsidR="00491156" w:rsidRPr="00491156" w:rsidRDefault="00491156" w:rsidP="00491156">
      <w:pPr>
        <w:spacing w:line="360" w:lineRule="auto"/>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二、考試規定：</w:t>
      </w:r>
    </w:p>
    <w:p w:rsidR="00491156" w:rsidRPr="00491156" w:rsidRDefault="00491156" w:rsidP="00491156">
      <w:pPr>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(一)</w:t>
      </w:r>
      <w:r w:rsidRPr="00491156">
        <w:rPr>
          <w:rFonts w:hint="eastAsia"/>
          <w:color w:val="000000" w:themeColor="text1"/>
          <w:sz w:val="28"/>
          <w:szCs w:val="28"/>
        </w:rPr>
        <w:t xml:space="preserve"> </w:t>
      </w:r>
      <w:r w:rsidRPr="00491156">
        <w:rPr>
          <w:rFonts w:ascii="標楷體" w:eastAsia="標楷體" w:hAnsi="標楷體" w:hint="eastAsia"/>
          <w:color w:val="000000" w:themeColor="text1"/>
          <w:sz w:val="28"/>
          <w:szCs w:val="28"/>
        </w:rPr>
        <w:t>考試前各班試務股長須將各班「應到人數」、「實到人數」、「缺考座號」、「座位表」、「考試</w:t>
      </w:r>
    </w:p>
    <w:p w:rsidR="00491156" w:rsidRPr="00491156" w:rsidRDefault="00491156" w:rsidP="00491156">
      <w:pPr>
        <w:spacing w:line="360" w:lineRule="auto"/>
        <w:ind w:left="96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 xml:space="preserve"> 科目與時間」與「考試代碼」等訊息公告於黑板。</w:t>
      </w:r>
    </w:p>
    <w:p w:rsidR="00491156" w:rsidRPr="00491156" w:rsidRDefault="00491156" w:rsidP="00491156">
      <w:pPr>
        <w:spacing w:line="360" w:lineRule="auto"/>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 xml:space="preserve">    (二) 考試時各班教室之門窗與窗簾須打開，以利空氣流通及巡堂老師查堂。</w:t>
      </w:r>
    </w:p>
    <w:p w:rsidR="00491156" w:rsidRPr="00491156" w:rsidRDefault="00491156" w:rsidP="00491156">
      <w:pPr>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(三) 教室不得掛鐘。</w:t>
      </w:r>
    </w:p>
    <w:p w:rsidR="00491156" w:rsidRPr="00491156" w:rsidRDefault="00491156" w:rsidP="00491156">
      <w:pPr>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(四) 考試時須按考試座位表入座，非經監考老師同意不得自行更動。</w:t>
      </w:r>
    </w:p>
    <w:p w:rsidR="00491156" w:rsidRPr="00491156" w:rsidRDefault="00491156" w:rsidP="00491156">
      <w:pPr>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(五) 參加學校期中考、期末考，同學須穿著制服或學校運動服。期中考、期末考須配合監試人</w:t>
      </w:r>
    </w:p>
    <w:p w:rsidR="00491156" w:rsidRPr="00491156" w:rsidRDefault="00491156" w:rsidP="00491156">
      <w:pPr>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 xml:space="preserve"> 員核對容貌與相片冊是否相符。</w:t>
      </w:r>
    </w:p>
    <w:p w:rsidR="00491156" w:rsidRPr="00491156" w:rsidRDefault="00491156" w:rsidP="00491156">
      <w:pPr>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(六) 寒暑假辦理學期補考，不論是否穿著制服或學校運動服，一律要攜帶證件應試，限身分</w:t>
      </w:r>
    </w:p>
    <w:p w:rsidR="00491156" w:rsidRPr="00491156" w:rsidRDefault="00491156" w:rsidP="00491156">
      <w:pPr>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證、學生證(卡)、駕照等3種證件擇一。</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(七) 考試時書桌不反轉，抽屜須淨空，不得主張非抽屜本人而不淨空，除應考文具 (藍色或黑</w:t>
      </w:r>
    </w:p>
    <w:p w:rsidR="00491156" w:rsidRPr="00491156" w:rsidRDefault="00491156" w:rsidP="00491156">
      <w:pPr>
        <w:pStyle w:val="a3"/>
        <w:spacing w:line="360" w:lineRule="auto"/>
        <w:ind w:left="96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色鋼筆、原子筆、橡皮擦、修正液、鉛筆、直尺、三角板、圓規、無文字符號之文具盒（袋）及透明墊板）外，桌面及抽屜內、教室窗台、座位周邊不得放置任何可能妨害考試公平之書本、物品或紙張及非應試相關物品如會發出聲響或閃光之計時工具(時鐘、鬧鐘、電子鐘)、茶水飲料、鏡子、衛生紙等。書包需放置於教室前後、走廊或教室後方置物櫃中。</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t>(</w:t>
      </w:r>
      <w:r w:rsidRPr="00491156">
        <w:rPr>
          <w:rFonts w:ascii="標楷體" w:eastAsia="標楷體" w:hAnsi="標楷體" w:hint="eastAsia"/>
          <w:color w:val="000000" w:themeColor="text1"/>
          <w:sz w:val="28"/>
          <w:szCs w:val="28"/>
        </w:rPr>
        <w:t>八) 考試進行間嚴禁將行動電話、穿戴型裝置(如智慧型眼鏡類、智慧型手錶類、智慧型手環</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類、耳機類)、計算機、電子辭典、多媒體播放器材、呼叫器、收音機或其他具有計算、記</w:t>
      </w:r>
    </w:p>
    <w:p w:rsidR="00491156" w:rsidRPr="00491156" w:rsidRDefault="00491156" w:rsidP="00491156">
      <w:pPr>
        <w:pStyle w:val="a3"/>
        <w:spacing w:line="360" w:lineRule="auto"/>
        <w:ind w:left="96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憶、拍攝、錄影及傳輸功能的器材置於桌上、抽屜內、隨身攜帶或座位旁者。</w:t>
      </w:r>
    </w:p>
    <w:p w:rsidR="00491156" w:rsidRPr="00491156" w:rsidRDefault="00491156" w:rsidP="00491156">
      <w:pPr>
        <w:pStyle w:val="a3"/>
        <w:spacing w:line="360" w:lineRule="auto"/>
        <w:ind w:left="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(九) 行動電話或電子儀器應關機並放置於試場前後方臨時置物區或置物籃，不得發出任何聲響</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lastRenderedPageBreak/>
        <w:t>(含報時或訊息音等)。</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(十) 期中考、期末考:考試開始逾時15分鐘不得與試，該科以缺考論，不予計分。考試鐘響結</w:t>
      </w:r>
    </w:p>
    <w:p w:rsidR="00491156" w:rsidRPr="00491156" w:rsidRDefault="00491156" w:rsidP="00491156">
      <w:pPr>
        <w:pStyle w:val="a3"/>
        <w:spacing w:line="360" w:lineRule="auto"/>
        <w:ind w:left="96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束後，始得交卷出場。學期補考:考試開始逾時15分鐘不得與試，該科即以缺考論，不予計分。考試開始30分鐘後，得交卷出場。</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(十一) 考試時如有問題，須於座位上舉手，等候監考老師前往處理，不可逕行起立、發問或離</w:t>
      </w:r>
    </w:p>
    <w:p w:rsidR="00491156" w:rsidRPr="00491156" w:rsidRDefault="00491156" w:rsidP="00491156">
      <w:pPr>
        <w:pStyle w:val="a3"/>
        <w:spacing w:line="360" w:lineRule="auto"/>
        <w:ind w:left="96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 xml:space="preserve">  開座位。</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(十二) 考試時不得破壞試場秩序，影響考試進行。</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 xml:space="preserve">(十三) </w:t>
      </w:r>
      <w:r w:rsidRPr="00491156">
        <w:rPr>
          <w:rFonts w:ascii="標楷體" w:eastAsia="標楷體" w:hAnsi="標楷體" w:hint="eastAsia"/>
          <w:color w:val="000000" w:themeColor="text1"/>
          <w:spacing w:val="10"/>
          <w:sz w:val="28"/>
          <w:szCs w:val="28"/>
        </w:rPr>
        <w:t>考試時不得飲水、飲食或嚼口香糖等，</w:t>
      </w:r>
      <w:r w:rsidRPr="00491156">
        <w:rPr>
          <w:rFonts w:ascii="標楷體" w:eastAsia="標楷體" w:hAnsi="標楷體" w:hint="eastAsia"/>
          <w:color w:val="000000" w:themeColor="text1"/>
          <w:sz w:val="28"/>
          <w:szCs w:val="28"/>
        </w:rPr>
        <w:t>如因病需飲水，應事先取得監考老師同意。</w:t>
      </w:r>
    </w:p>
    <w:p w:rsidR="00491156" w:rsidRPr="00491156" w:rsidRDefault="00491156" w:rsidP="00491156">
      <w:pPr>
        <w:pStyle w:val="a3"/>
        <w:spacing w:line="360" w:lineRule="auto"/>
        <w:rPr>
          <w:rFonts w:ascii="標楷體" w:eastAsia="標楷體" w:hAnsi="標楷體"/>
          <w:color w:val="000000" w:themeColor="text1"/>
          <w:spacing w:val="10"/>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 xml:space="preserve">(十四) </w:t>
      </w:r>
      <w:r w:rsidRPr="00491156">
        <w:rPr>
          <w:rFonts w:ascii="標楷體" w:eastAsia="標楷體" w:hAnsi="標楷體" w:hint="eastAsia"/>
          <w:color w:val="000000" w:themeColor="text1"/>
          <w:spacing w:val="10"/>
          <w:sz w:val="28"/>
          <w:szCs w:val="28"/>
        </w:rPr>
        <w:t>考試時不得有舞弊或意圖舞弊之行為，如夾帶或傳遞含有相關文字或符號物件、</w:t>
      </w:r>
    </w:p>
    <w:p w:rsidR="00491156" w:rsidRPr="00491156" w:rsidRDefault="00491156" w:rsidP="00491156">
      <w:pPr>
        <w:pStyle w:val="a3"/>
        <w:spacing w:line="360" w:lineRule="auto"/>
        <w:ind w:left="1440"/>
        <w:rPr>
          <w:rFonts w:ascii="標楷體" w:eastAsia="標楷體" w:hAnsi="標楷體"/>
          <w:color w:val="000000" w:themeColor="text1"/>
          <w:spacing w:val="10"/>
          <w:sz w:val="28"/>
          <w:szCs w:val="28"/>
        </w:rPr>
      </w:pPr>
      <w:r w:rsidRPr="00491156">
        <w:rPr>
          <w:rFonts w:ascii="標楷體" w:eastAsia="標楷體" w:hAnsi="標楷體" w:hint="eastAsia"/>
          <w:color w:val="000000" w:themeColor="text1"/>
          <w:spacing w:val="10"/>
          <w:sz w:val="28"/>
          <w:szCs w:val="28"/>
        </w:rPr>
        <w:t>在文具衣物或肢體書寫相關文字和符號、抄襲傳遞或交換答案、以聲音或信號示人答案、將答案供人窺視、抄襲、頂替代考或代人頂替考試等。</w:t>
      </w:r>
    </w:p>
    <w:p w:rsidR="00491156" w:rsidRPr="00491156" w:rsidRDefault="00491156" w:rsidP="00491156">
      <w:pPr>
        <w:pStyle w:val="a3"/>
        <w:spacing w:line="360" w:lineRule="auto"/>
        <w:rPr>
          <w:rFonts w:ascii="標楷體" w:eastAsia="標楷體" w:hAnsi="標楷體"/>
          <w:color w:val="000000" w:themeColor="text1"/>
          <w:spacing w:val="10"/>
          <w:sz w:val="28"/>
          <w:szCs w:val="28"/>
        </w:rPr>
      </w:pPr>
      <w:r w:rsidRPr="00491156">
        <w:rPr>
          <w:rFonts w:ascii="標楷體" w:eastAsia="標楷體" w:hAnsi="標楷體"/>
          <w:color w:val="000000" w:themeColor="text1"/>
          <w:spacing w:val="10"/>
          <w:sz w:val="28"/>
          <w:szCs w:val="28"/>
        </w:rPr>
        <w:tab/>
      </w:r>
      <w:r w:rsidRPr="00491156">
        <w:rPr>
          <w:rFonts w:ascii="標楷體" w:eastAsia="標楷體" w:hAnsi="標楷體" w:hint="eastAsia"/>
          <w:color w:val="000000" w:themeColor="text1"/>
          <w:spacing w:val="10"/>
          <w:sz w:val="28"/>
          <w:szCs w:val="28"/>
        </w:rPr>
        <w:t>(十五) 考試期間因身體不適需離座(如廁)，須經監考老師同意，並記錄離開及返回時</w:t>
      </w:r>
    </w:p>
    <w:p w:rsidR="00491156" w:rsidRPr="00491156" w:rsidRDefault="00491156" w:rsidP="00491156">
      <w:pPr>
        <w:pStyle w:val="a3"/>
        <w:spacing w:line="360" w:lineRule="auto"/>
        <w:ind w:left="960" w:firstLine="480"/>
        <w:rPr>
          <w:rFonts w:ascii="標楷體" w:eastAsia="標楷體" w:hAnsi="標楷體"/>
          <w:color w:val="000000" w:themeColor="text1"/>
          <w:spacing w:val="10"/>
          <w:sz w:val="28"/>
          <w:szCs w:val="28"/>
        </w:rPr>
      </w:pPr>
      <w:r w:rsidRPr="00491156">
        <w:rPr>
          <w:rFonts w:ascii="標楷體" w:eastAsia="標楷體" w:hAnsi="標楷體" w:hint="eastAsia"/>
          <w:color w:val="000000" w:themeColor="text1"/>
          <w:spacing w:val="10"/>
          <w:sz w:val="28"/>
          <w:szCs w:val="28"/>
        </w:rPr>
        <w:t>間，回到座位後可繼續作答，但不可要求延長考試時間。</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三、定期考試請假規定及突發傷病申請：</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(一)得補考之假別：</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w:t>
      </w:r>
      <w:r w:rsidRPr="00491156">
        <w:rPr>
          <w:rFonts w:ascii="標楷體" w:eastAsia="標楷體" w:hAnsi="標楷體" w:hint="eastAsia"/>
          <w:color w:val="000000" w:themeColor="text1"/>
          <w:sz w:val="28"/>
          <w:szCs w:val="28"/>
        </w:rPr>
        <w:tab/>
        <w:t>期中考、期末考期必須符合公、喪、娩假、流產假及病假。事假一律不得補考。</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2.</w:t>
      </w:r>
      <w:r w:rsidRPr="00491156">
        <w:rPr>
          <w:rFonts w:ascii="標楷體" w:eastAsia="標楷體" w:hAnsi="標楷體" w:hint="eastAsia"/>
          <w:color w:val="000000" w:themeColor="text1"/>
          <w:sz w:val="28"/>
          <w:szCs w:val="28"/>
        </w:rPr>
        <w:tab/>
        <w:t>學期補考無論何種假別，一律視同放棄考試資格，不再辦理補考。</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 xml:space="preserve">  </w:t>
      </w: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 xml:space="preserve">(二)補考資格: </w:t>
      </w:r>
    </w:p>
    <w:p w:rsidR="00491156" w:rsidRPr="00491156" w:rsidRDefault="00491156" w:rsidP="00491156">
      <w:pPr>
        <w:pStyle w:val="a3"/>
        <w:spacing w:line="360" w:lineRule="auto"/>
        <w:ind w:left="956"/>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w:t>
      </w:r>
      <w:r w:rsidRPr="00491156">
        <w:rPr>
          <w:rFonts w:ascii="標楷體" w:eastAsia="標楷體" w:hAnsi="標楷體" w:hint="eastAsia"/>
          <w:color w:val="000000" w:themeColor="text1"/>
          <w:sz w:val="28"/>
          <w:szCs w:val="28"/>
        </w:rPr>
        <w:tab/>
        <w:t>公、喪、娩假、流產假必須依照規定事先完成請假手續，經生輔組准假後將假單送教務處試務組存查。</w:t>
      </w:r>
    </w:p>
    <w:p w:rsidR="00491156" w:rsidRPr="00491156" w:rsidRDefault="00491156" w:rsidP="00491156">
      <w:pPr>
        <w:pStyle w:val="a3"/>
        <w:spacing w:line="360" w:lineRule="auto"/>
        <w:ind w:left="956"/>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2.</w:t>
      </w:r>
      <w:r w:rsidRPr="00491156">
        <w:rPr>
          <w:rFonts w:ascii="標楷體" w:eastAsia="標楷體" w:hAnsi="標楷體" w:hint="eastAsia"/>
          <w:color w:val="000000" w:themeColor="text1"/>
          <w:sz w:val="28"/>
          <w:szCs w:val="28"/>
        </w:rPr>
        <w:tab/>
        <w:t>病假分重大病假與緊急傷病假。重大病假因傷或因病需住院治療或手術、長期休養或具群聚傳染的特性，須事先提出區域醫院診斷證明書，完成請假手續。緊急傷病假因無法預知的意外或疾病無法到校考試，家長或導師於期中考或期末考當天親自致電生輔組與教務處試務組先行報備，待請假結束後，到校檢具診斷證明書，並且完成請假手續後，方取得補考資格。其餘假別不受理補行考試，缺考科目以零分計算。</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 xml:space="preserve">  </w:t>
      </w:r>
      <w:r w:rsidRPr="00491156">
        <w:rPr>
          <w:rFonts w:ascii="標楷體" w:eastAsia="標楷體" w:hAnsi="標楷體"/>
          <w:color w:val="000000" w:themeColor="text1"/>
          <w:sz w:val="28"/>
          <w:szCs w:val="28"/>
        </w:rPr>
        <w:tab/>
      </w:r>
      <w:r w:rsidRPr="00491156">
        <w:rPr>
          <w:rFonts w:ascii="標楷體" w:eastAsia="標楷體" w:hAnsi="標楷體" w:hint="eastAsia"/>
          <w:color w:val="000000" w:themeColor="text1"/>
          <w:sz w:val="28"/>
          <w:szCs w:val="28"/>
        </w:rPr>
        <w:t>(三)請假證明文件：</w:t>
      </w:r>
    </w:p>
    <w:p w:rsidR="00491156" w:rsidRPr="00491156" w:rsidRDefault="00491156" w:rsidP="00491156">
      <w:pPr>
        <w:pStyle w:val="a3"/>
        <w:spacing w:line="360" w:lineRule="auto"/>
        <w:ind w:left="96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lastRenderedPageBreak/>
        <w:t>喪假須檢具訃文。公假由相關處室提出。娩假、流產假及病假一律須檢具診斷證明書或醫院證明(不受理收據)。</w:t>
      </w:r>
    </w:p>
    <w:p w:rsidR="00491156" w:rsidRPr="00491156" w:rsidRDefault="00491156" w:rsidP="00491156">
      <w:pPr>
        <w:pStyle w:val="a3"/>
        <w:spacing w:line="360" w:lineRule="auto"/>
        <w:ind w:left="480"/>
        <w:rPr>
          <w:rFonts w:ascii="標楷體" w:eastAsia="標楷體" w:hAnsi="標楷體"/>
          <w:color w:val="000000" w:themeColor="text1"/>
          <w:sz w:val="28"/>
          <w:szCs w:val="28"/>
        </w:rPr>
      </w:pPr>
      <w:r w:rsidRPr="00491156">
        <w:rPr>
          <w:rFonts w:ascii="標楷體" w:eastAsia="標楷體" w:hAnsi="標楷體"/>
          <w:color w:val="000000" w:themeColor="text1"/>
          <w:sz w:val="28"/>
          <w:szCs w:val="28"/>
        </w:rPr>
        <w:t>(</w:t>
      </w:r>
      <w:r w:rsidRPr="00491156">
        <w:rPr>
          <w:rFonts w:ascii="標楷體" w:eastAsia="標楷體" w:hAnsi="標楷體" w:hint="eastAsia"/>
          <w:color w:val="000000" w:themeColor="text1"/>
          <w:sz w:val="28"/>
          <w:szCs w:val="28"/>
        </w:rPr>
        <w:t>四</w:t>
      </w:r>
      <w:r w:rsidRPr="00491156">
        <w:rPr>
          <w:rFonts w:ascii="標楷體" w:eastAsia="標楷體" w:hAnsi="標楷體"/>
          <w:color w:val="000000" w:themeColor="text1"/>
          <w:sz w:val="28"/>
          <w:szCs w:val="28"/>
        </w:rPr>
        <w:t xml:space="preserve">) </w:t>
      </w:r>
      <w:r w:rsidRPr="00491156">
        <w:rPr>
          <w:rFonts w:ascii="標楷體" w:eastAsia="標楷體" w:hAnsi="標楷體" w:hint="eastAsia"/>
          <w:color w:val="000000" w:themeColor="text1"/>
          <w:sz w:val="28"/>
          <w:szCs w:val="28"/>
        </w:rPr>
        <w:t>補行考試期限：考試結束</w:t>
      </w:r>
      <w:r w:rsidRPr="00491156">
        <w:rPr>
          <w:rFonts w:ascii="標楷體" w:eastAsia="標楷體" w:hAnsi="標楷體"/>
          <w:color w:val="000000" w:themeColor="text1"/>
          <w:sz w:val="28"/>
          <w:szCs w:val="28"/>
        </w:rPr>
        <w:t>2</w:t>
      </w:r>
      <w:r w:rsidRPr="00491156">
        <w:rPr>
          <w:rFonts w:ascii="標楷體" w:eastAsia="標楷體" w:hAnsi="標楷體" w:hint="eastAsia"/>
          <w:color w:val="000000" w:themeColor="text1"/>
          <w:sz w:val="28"/>
          <w:szCs w:val="28"/>
        </w:rPr>
        <w:t>個工作天內</w:t>
      </w:r>
      <w:r w:rsidRPr="00491156">
        <w:rPr>
          <w:rFonts w:ascii="標楷體" w:eastAsia="標楷體" w:hAnsi="標楷體"/>
          <w:color w:val="000000" w:themeColor="text1"/>
          <w:sz w:val="28"/>
          <w:szCs w:val="28"/>
        </w:rPr>
        <w:t>(</w:t>
      </w:r>
      <w:r w:rsidRPr="00491156">
        <w:rPr>
          <w:rFonts w:ascii="標楷體" w:eastAsia="標楷體" w:hAnsi="標楷體" w:hint="eastAsia"/>
          <w:color w:val="000000" w:themeColor="text1"/>
          <w:sz w:val="28"/>
          <w:szCs w:val="28"/>
        </w:rPr>
        <w:t>含</w:t>
      </w:r>
      <w:r w:rsidRPr="00491156">
        <w:rPr>
          <w:rFonts w:ascii="標楷體" w:eastAsia="標楷體" w:hAnsi="標楷體"/>
          <w:color w:val="000000" w:themeColor="text1"/>
          <w:sz w:val="28"/>
          <w:szCs w:val="28"/>
        </w:rPr>
        <w:t>)</w:t>
      </w:r>
      <w:r w:rsidRPr="00491156">
        <w:rPr>
          <w:rFonts w:ascii="標楷體" w:eastAsia="標楷體" w:hAnsi="標楷體" w:hint="eastAsia"/>
          <w:color w:val="000000" w:themeColor="text1"/>
          <w:sz w:val="28"/>
          <w:szCs w:val="28"/>
        </w:rPr>
        <w:t>至教務處完成補行考試，且請假結束，到校第</w:t>
      </w:r>
    </w:p>
    <w:p w:rsidR="00491156" w:rsidRPr="00491156" w:rsidRDefault="00491156" w:rsidP="00491156">
      <w:pPr>
        <w:pStyle w:val="a3"/>
        <w:spacing w:line="360" w:lineRule="auto"/>
        <w:ind w:left="96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一天必須立即至教務處進行補行考試，不得進班，不得延遲。違者缺考科目以零分計算，缺考學生不得異議。</w:t>
      </w:r>
    </w:p>
    <w:p w:rsidR="00491156" w:rsidRPr="00491156" w:rsidRDefault="00491156" w:rsidP="00491156">
      <w:pPr>
        <w:pStyle w:val="a3"/>
        <w:spacing w:line="360" w:lineRule="auto"/>
        <w:ind w:left="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(五)若有遭逢重大疾病或嚴重事故需住院治療或手術、長期休養且無法於定期考查結束兩個上</w:t>
      </w:r>
    </w:p>
    <w:p w:rsidR="00491156" w:rsidRPr="00491156" w:rsidRDefault="00491156" w:rsidP="00491156">
      <w:pPr>
        <w:pStyle w:val="a3"/>
        <w:spacing w:line="360" w:lineRule="auto"/>
        <w:ind w:left="96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班日(含)內完成補考，應事先向教務處提出申請，經教務處與各學科老師討論後完成簽核，視個別狀況進行補行考試。</w:t>
      </w:r>
    </w:p>
    <w:p w:rsidR="00491156" w:rsidRPr="00491156" w:rsidRDefault="00491156" w:rsidP="00491156">
      <w:pPr>
        <w:pStyle w:val="a3"/>
        <w:spacing w:line="360" w:lineRule="auto"/>
        <w:ind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(六) 突發傷病特殊應考需求，最遲考試前一日填具應考服務申請表交至試務組備查。</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四、考試違規處理</w:t>
      </w:r>
    </w:p>
    <w:p w:rsidR="00491156" w:rsidRPr="00491156" w:rsidRDefault="00491156" w:rsidP="00491156">
      <w:pPr>
        <w:pStyle w:val="a3"/>
        <w:spacing w:line="360" w:lineRule="auto"/>
        <w:ind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(一) 該科成績扣十分</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 答案卷（卡）班級、座號、姓名欄位填寫（劃記）不全或錯誤者</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2. 答案卷（卡）汙損或註記任何無關之文字或符號，影響批閱。</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3. 鐘響後繼續作答。</w:t>
      </w:r>
    </w:p>
    <w:p w:rsidR="00491156" w:rsidRPr="00491156" w:rsidRDefault="00491156" w:rsidP="00491156">
      <w:pPr>
        <w:pStyle w:val="a3"/>
        <w:spacing w:line="360" w:lineRule="auto"/>
        <w:ind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(二) 該科成績零分</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 考試尚未結束，不聽勸告強行交卷。</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2. 考試結束考生未確實繳交答案卡、答案卷、考試進行中攜出試場或藉故延遲交卷。</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3. 補考未攜帶證件且未於當天17點前至教務處補證。</w:t>
      </w:r>
    </w:p>
    <w:p w:rsidR="00491156" w:rsidRPr="00491156" w:rsidRDefault="00491156" w:rsidP="00491156">
      <w:pPr>
        <w:pStyle w:val="a3"/>
        <w:spacing w:line="360" w:lineRule="auto"/>
        <w:ind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(三) 警告一次</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 補考未攜帶證件，當日下午17點前到教務處補證。</w:t>
      </w:r>
    </w:p>
    <w:p w:rsidR="00491156" w:rsidRPr="00491156" w:rsidRDefault="00491156" w:rsidP="00491156">
      <w:pPr>
        <w:pStyle w:val="a3"/>
        <w:spacing w:line="360" w:lineRule="auto"/>
        <w:ind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(四) 警告兩次</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 考試時飲水、飲食或嚼口香糖等。</w:t>
      </w:r>
    </w:p>
    <w:p w:rsidR="00491156" w:rsidRPr="00491156" w:rsidRDefault="00491156" w:rsidP="00491156">
      <w:pPr>
        <w:pStyle w:val="a3"/>
        <w:spacing w:line="360" w:lineRule="auto"/>
        <w:ind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(五) 小過一次</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 未按考試座位表入座、未經監考老師同意自行更動座位。</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2. 放置可能妨害考試公平之書本、物品或紙張及非應試相關物品。</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3. 放置於置物區之行動電話或電子儀器發出聲響。</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lastRenderedPageBreak/>
        <w:t>4. 破壞試場秩序，影響考試進行。</w:t>
      </w:r>
    </w:p>
    <w:p w:rsidR="00491156" w:rsidRPr="00491156" w:rsidRDefault="00491156" w:rsidP="00491156">
      <w:pPr>
        <w:pStyle w:val="a3"/>
        <w:spacing w:line="360" w:lineRule="auto"/>
        <w:ind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(六)小過一次且扣十分</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 鐘聲響畢經制止後仍繼續作答。</w:t>
      </w:r>
    </w:p>
    <w:p w:rsidR="00491156" w:rsidRPr="00491156" w:rsidRDefault="00491156" w:rsidP="00491156">
      <w:pPr>
        <w:pStyle w:val="a3"/>
        <w:spacing w:line="360" w:lineRule="auto"/>
        <w:ind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(七) 小過一次且零分</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1.鐘聲響畢經制止後仍繼續作答，情節重大者。</w:t>
      </w:r>
    </w:p>
    <w:p w:rsidR="00491156" w:rsidRPr="00491156" w:rsidRDefault="00491156" w:rsidP="00491156">
      <w:pPr>
        <w:pStyle w:val="a3"/>
        <w:spacing w:line="360" w:lineRule="auto"/>
        <w:ind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(八) 小過兩次且該科扣十分</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 將行動電話、穿戴型裝置等電子器材置於桌上、抽屜內、隨身攜帶或座位旁。</w:t>
      </w:r>
    </w:p>
    <w:p w:rsidR="00491156" w:rsidRPr="00491156" w:rsidRDefault="00491156" w:rsidP="00491156">
      <w:pPr>
        <w:pStyle w:val="a3"/>
        <w:spacing w:line="360" w:lineRule="auto"/>
        <w:ind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(九) 大過一次且該科零分</w:t>
      </w:r>
    </w:p>
    <w:p w:rsidR="00491156" w:rsidRPr="00491156" w:rsidRDefault="00491156" w:rsidP="00491156">
      <w:pPr>
        <w:pStyle w:val="a3"/>
        <w:spacing w:line="360" w:lineRule="auto"/>
        <w:ind w:left="480" w:firstLine="480"/>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1. 有舞弊或意圖舞弊之行為。</w:t>
      </w:r>
    </w:p>
    <w:p w:rsidR="00491156" w:rsidRPr="00491156" w:rsidRDefault="00491156" w:rsidP="00491156">
      <w:pPr>
        <w:pStyle w:val="a3"/>
        <w:spacing w:line="360" w:lineRule="auto"/>
        <w:rPr>
          <w:rFonts w:ascii="標楷體" w:eastAsia="標楷體" w:hAnsi="標楷體"/>
          <w:color w:val="000000" w:themeColor="text1"/>
          <w:sz w:val="28"/>
          <w:szCs w:val="28"/>
        </w:rPr>
      </w:pPr>
      <w:r w:rsidRPr="00491156">
        <w:rPr>
          <w:rFonts w:ascii="標楷體" w:eastAsia="標楷體" w:hAnsi="標楷體" w:hint="eastAsia"/>
          <w:color w:val="000000" w:themeColor="text1"/>
          <w:sz w:val="28"/>
          <w:szCs w:val="28"/>
        </w:rPr>
        <w:t>五、本規則經校務會議討論，陳  校長核定後實施，修訂時亦同。</w:t>
      </w:r>
    </w:p>
    <w:p w:rsidR="00E87573" w:rsidRPr="00491156" w:rsidRDefault="00491156">
      <w:pPr>
        <w:rPr>
          <w:color w:val="000000" w:themeColor="text1"/>
        </w:rPr>
      </w:pPr>
    </w:p>
    <w:sectPr w:rsidR="00E87573" w:rsidRPr="00491156" w:rsidSect="00CC11F3">
      <w:pgSz w:w="14570" w:h="20636" w:code="12"/>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標楷體a..."/>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156"/>
    <w:rsid w:val="00462E22"/>
    <w:rsid w:val="00491156"/>
    <w:rsid w:val="007E48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38B536-7CED-4354-A39A-C3D9B646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15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1156"/>
    <w:rPr>
      <w:rFonts w:ascii="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2022-06-29T03:03:00Z</dcterms:created>
  <dcterms:modified xsi:type="dcterms:W3CDTF">2022-06-29T03:04:00Z</dcterms:modified>
</cp:coreProperties>
</file>